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F8" w:rsidRDefault="007F04F8" w:rsidP="007F04F8">
      <w:pPr>
        <w:shd w:val="clear" w:color="auto" w:fill="FFFFFF"/>
        <w:spacing w:after="0" w:line="304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  <w:r w:rsidRPr="007F04F8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  <w:t>Ограничения, связанные с муниципальной службой</w:t>
      </w:r>
    </w:p>
    <w:p w:rsidR="007F04F8" w:rsidRPr="007F04F8" w:rsidRDefault="007F04F8" w:rsidP="007F04F8">
      <w:pPr>
        <w:shd w:val="clear" w:color="auto" w:fill="FFFFFF"/>
        <w:spacing w:after="0" w:line="304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</w:rPr>
      </w:pP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1) </w:t>
      </w:r>
      <w:hyperlink r:id="rId4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признания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его недееспособным или ограниченно дееспособным решением суда, вступившим в законную силу;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04F8">
        <w:rPr>
          <w:rFonts w:ascii="Times New Roman" w:eastAsia="Times New Roman" w:hAnsi="Times New Roman" w:cs="Times New Roman"/>
          <w:sz w:val="24"/>
          <w:szCs w:val="24"/>
        </w:rPr>
        <w:t>3) отказа от прохождения процедуры оформления </w:t>
      </w:r>
      <w:hyperlink r:id="rId5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допуска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6" w:anchor="dst100012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прохождения диспансеризации, </w:t>
      </w:r>
      <w:hyperlink r:id="rId7" w:anchor="dst100264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перечень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таких заболеваний и </w:t>
      </w:r>
      <w:hyperlink r:id="rId8" w:anchor="dst100279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форма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7F04F8" w:rsidRPr="007F04F8" w:rsidRDefault="007F04F8" w:rsidP="007F04F8">
      <w:pPr>
        <w:shd w:val="clear" w:color="auto" w:fill="FFFFFF"/>
        <w:spacing w:before="142" w:after="0" w:line="24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color w:val="828282"/>
          <w:sz w:val="19"/>
          <w:szCs w:val="19"/>
        </w:rPr>
        <w:t xml:space="preserve"> </w:t>
      </w:r>
      <w:proofErr w:type="gramStart"/>
      <w:r w:rsidRPr="007F04F8">
        <w:rPr>
          <w:rFonts w:ascii="Times New Roman" w:eastAsia="Times New Roman" w:hAnsi="Times New Roman" w:cs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7F04F8">
        <w:rPr>
          <w:rFonts w:ascii="Times New Roman" w:eastAsia="Times New Roman" w:hAnsi="Times New Roman" w:cs="Times New Roman"/>
          <w:sz w:val="24"/>
          <w:szCs w:val="24"/>
        </w:rPr>
        <w:t xml:space="preserve"> другому;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9) непредставления предусмотренных настоящим Федеральным </w:t>
      </w:r>
      <w:hyperlink r:id="rId9" w:anchor="dst100136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, Федеральным </w:t>
      </w:r>
      <w:hyperlink r:id="rId10" w:anchor="dst11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от 25 декабря 2008 года N 273-ФЗ "О противодействии коррупции" и другими федеральными </w:t>
      </w:r>
      <w:hyperlink r:id="rId11" w:anchor="dst100027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законами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9.1) непредставления сведений, предусмотренных </w:t>
      </w:r>
      <w:hyperlink r:id="rId12" w:anchor="dst100314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15.1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04F8">
        <w:rPr>
          <w:rFonts w:ascii="Times New Roman" w:eastAsia="Times New Roman" w:hAnsi="Times New Roman" w:cs="Times New Roman"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7F04F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</w:t>
      </w:r>
      <w:r w:rsidRPr="007F04F8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соответствующего субъекта Российской Федерации по жалобе гражданина на указанное заключение не были нарушены;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7F04F8">
        <w:rPr>
          <w:rFonts w:ascii="Times New Roman" w:eastAsia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7F04F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2. Гражданин не может быть принят на муниципальную службу после достижения им возраста 65 лет - </w:t>
      </w:r>
      <w:hyperlink r:id="rId13" w:history="1">
        <w:r w:rsidRPr="007F04F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предельного</w:t>
        </w:r>
      </w:hyperlink>
      <w:r w:rsidRPr="007F04F8">
        <w:rPr>
          <w:rFonts w:ascii="Times New Roman" w:eastAsia="Times New Roman" w:hAnsi="Times New Roman" w:cs="Times New Roman"/>
          <w:sz w:val="24"/>
          <w:szCs w:val="24"/>
        </w:rPr>
        <w:t> возраста, установленного для замещения должности муниципальной службы.</w:t>
      </w:r>
    </w:p>
    <w:p w:rsidR="007F04F8" w:rsidRPr="007F04F8" w:rsidRDefault="007F04F8" w:rsidP="007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4F8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sectPr w:rsidR="007F04F8" w:rsidRPr="007F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F04F8"/>
    <w:rsid w:val="007F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04F8"/>
    <w:rPr>
      <w:color w:val="0000FF"/>
      <w:u w:val="single"/>
    </w:rPr>
  </w:style>
  <w:style w:type="paragraph" w:customStyle="1" w:styleId="no-indent">
    <w:name w:val="no-indent"/>
    <w:basedOn w:val="a"/>
    <w:rsid w:val="007F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7928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0276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6619/9a8050da779e2d07bf669268a82bae2a3cb4dc1b/" TargetMode="External"/><Relationship Id="rId13" Type="http://schemas.openxmlformats.org/officeDocument/2006/relationships/hyperlink" Target="http://www.consultant.ru/document/cons_doc_LAW_66530/60b9f2291f27bfbb8b1b8270ff888276d66bb1e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6619/ce9c8421b7cffc2ab7ab8cce6e0d6bae83a974da/" TargetMode="External"/><Relationship Id="rId12" Type="http://schemas.openxmlformats.org/officeDocument/2006/relationships/hyperlink" Target="http://www.consultant.ru/document/cons_doc_LAW_435977/d0fe25e9eec7e98d807da6114b709867b861c0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6619/4f1f402c6c0c3a666643b0ff8c0b66fe9cbb44f5/" TargetMode="External"/><Relationship Id="rId11" Type="http://schemas.openxmlformats.org/officeDocument/2006/relationships/hyperlink" Target="http://www.consultant.ru/document/cons_doc_LAW_435983/30b3f8c55f65557c253227a65b908cc075ce114a/" TargetMode="External"/><Relationship Id="rId5" Type="http://schemas.openxmlformats.org/officeDocument/2006/relationships/hyperlink" Target="http://www.consultant.ru/document/cons_doc_LAW_66530/60b9f2291f27bfbb8b1b8270ff888276d66bb1e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39191/0df55120032a62dbb9f5793d06448e4132c1ac0e/" TargetMode="External"/><Relationship Id="rId4" Type="http://schemas.openxmlformats.org/officeDocument/2006/relationships/hyperlink" Target="http://www.consultant.ru/document/cons_doc_LAW_66530/60b9f2291f27bfbb8b1b8270ff888276d66bb1e8/" TargetMode="External"/><Relationship Id="rId9" Type="http://schemas.openxmlformats.org/officeDocument/2006/relationships/hyperlink" Target="http://www.consultant.ru/document/cons_doc_LAW_435977/f38414963ae59427ec8be2bc300dca5f050524a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2023-04-14T01:29:00Z</dcterms:created>
  <dcterms:modified xsi:type="dcterms:W3CDTF">2023-04-14T01:31:00Z</dcterms:modified>
</cp:coreProperties>
</file>